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22E" w:rsidRPr="003E6EE6" w:rsidRDefault="00C72A62" w:rsidP="00E908E6">
      <w:pPr>
        <w:spacing w:after="0"/>
        <w:jc w:val="center"/>
        <w:rPr>
          <w:rFonts w:ascii="Times New Roman" w:hAnsi="Times New Roman" w:cs="Times New Roman"/>
          <w:b/>
          <w:sz w:val="28"/>
          <w:szCs w:val="28"/>
        </w:rPr>
      </w:pPr>
      <w:r w:rsidRPr="003E6EE6">
        <w:rPr>
          <w:rFonts w:ascii="Times New Roman" w:hAnsi="Times New Roman" w:cs="Times New Roman"/>
          <w:b/>
          <w:sz w:val="28"/>
          <w:szCs w:val="28"/>
        </w:rPr>
        <w:t>PHỤ LỤC 01</w:t>
      </w:r>
    </w:p>
    <w:p w:rsidR="00C72A62" w:rsidRPr="003E6EE6" w:rsidRDefault="00C72A62" w:rsidP="00E908E6">
      <w:pPr>
        <w:spacing w:after="240"/>
        <w:jc w:val="center"/>
        <w:rPr>
          <w:rFonts w:ascii="Times New Roman" w:hAnsi="Times New Roman" w:cs="Times New Roman"/>
          <w:b/>
          <w:sz w:val="28"/>
          <w:szCs w:val="28"/>
        </w:rPr>
      </w:pPr>
      <w:r w:rsidRPr="003E6EE6">
        <w:rPr>
          <w:rFonts w:ascii="Times New Roman" w:hAnsi="Times New Roman" w:cs="Times New Roman"/>
          <w:b/>
          <w:sz w:val="28"/>
          <w:szCs w:val="28"/>
        </w:rPr>
        <w:t>CHI TIẾT HỒ SƠ THANH TOÁN TIỀN MẶT</w:t>
      </w:r>
    </w:p>
    <w:p w:rsidR="00C72A62" w:rsidRPr="00E908E6" w:rsidRDefault="00C72A62" w:rsidP="00C72A62">
      <w:pPr>
        <w:pStyle w:val="ListParagraph"/>
        <w:ind w:left="0"/>
        <w:jc w:val="both"/>
        <w:rPr>
          <w:rFonts w:ascii="Times New Roman" w:hAnsi="Times New Roman" w:cs="Times New Roman"/>
          <w:sz w:val="26"/>
          <w:szCs w:val="26"/>
        </w:rPr>
      </w:pPr>
      <w:r w:rsidRPr="003A6A75">
        <w:rPr>
          <w:rFonts w:ascii="Times New Roman" w:hAnsi="Times New Roman" w:cs="Times New Roman"/>
          <w:sz w:val="24"/>
          <w:szCs w:val="24"/>
        </w:rPr>
        <w:t xml:space="preserve">- </w:t>
      </w:r>
      <w:r w:rsidRPr="00E908E6">
        <w:rPr>
          <w:rFonts w:ascii="Times New Roman" w:hAnsi="Times New Roman" w:cs="Times New Roman"/>
          <w:sz w:val="26"/>
          <w:szCs w:val="26"/>
          <w:u w:val="single"/>
        </w:rPr>
        <w:t>Đối tượng:</w:t>
      </w:r>
      <w:r w:rsidRPr="00E908E6">
        <w:rPr>
          <w:rFonts w:ascii="Times New Roman" w:hAnsi="Times New Roman" w:cs="Times New Roman"/>
          <w:sz w:val="26"/>
          <w:szCs w:val="26"/>
        </w:rPr>
        <w:t xml:space="preserve"> Áp dụng đối với tổng các khoản thanh toán có giá trị không vượt quá 5 triệu đồ</w:t>
      </w:r>
      <w:r w:rsidR="00E908E6">
        <w:rPr>
          <w:rFonts w:ascii="Times New Roman" w:hAnsi="Times New Roman" w:cs="Times New Roman"/>
          <w:sz w:val="26"/>
          <w:szCs w:val="26"/>
        </w:rPr>
        <w:t>ng</w:t>
      </w:r>
    </w:p>
    <w:tbl>
      <w:tblPr>
        <w:tblStyle w:val="TableGrid"/>
        <w:tblW w:w="9630" w:type="dxa"/>
        <w:tblInd w:w="108" w:type="dxa"/>
        <w:tblLook w:val="04A0" w:firstRow="1" w:lastRow="0" w:firstColumn="1" w:lastColumn="0" w:noHBand="0" w:noVBand="1"/>
      </w:tblPr>
      <w:tblGrid>
        <w:gridCol w:w="810"/>
        <w:gridCol w:w="2430"/>
        <w:gridCol w:w="6390"/>
      </w:tblGrid>
      <w:tr w:rsidR="00C72A62" w:rsidRPr="00E908E6" w:rsidTr="00455F28">
        <w:tc>
          <w:tcPr>
            <w:tcW w:w="810" w:type="dxa"/>
            <w:vAlign w:val="center"/>
          </w:tcPr>
          <w:p w:rsidR="00C72A62" w:rsidRPr="00E908E6" w:rsidRDefault="00C72A62" w:rsidP="00455F28">
            <w:pPr>
              <w:pStyle w:val="ListParagraph"/>
              <w:ind w:left="0"/>
              <w:jc w:val="center"/>
              <w:rPr>
                <w:rFonts w:ascii="Times New Roman" w:hAnsi="Times New Roman" w:cs="Times New Roman"/>
                <w:b/>
                <w:sz w:val="26"/>
                <w:szCs w:val="26"/>
              </w:rPr>
            </w:pPr>
            <w:r w:rsidRPr="00E908E6">
              <w:rPr>
                <w:rFonts w:ascii="Times New Roman" w:hAnsi="Times New Roman" w:cs="Times New Roman"/>
                <w:b/>
                <w:sz w:val="26"/>
                <w:szCs w:val="26"/>
              </w:rPr>
              <w:t>Bước</w:t>
            </w:r>
          </w:p>
        </w:tc>
        <w:tc>
          <w:tcPr>
            <w:tcW w:w="2430" w:type="dxa"/>
            <w:vAlign w:val="center"/>
          </w:tcPr>
          <w:p w:rsidR="00C72A62" w:rsidRPr="00E908E6" w:rsidRDefault="00C72A62" w:rsidP="00455F28">
            <w:pPr>
              <w:pStyle w:val="ListParagraph"/>
              <w:ind w:left="0"/>
              <w:jc w:val="center"/>
              <w:rPr>
                <w:rFonts w:ascii="Times New Roman" w:hAnsi="Times New Roman" w:cs="Times New Roman"/>
                <w:b/>
                <w:sz w:val="26"/>
                <w:szCs w:val="26"/>
              </w:rPr>
            </w:pPr>
            <w:r w:rsidRPr="00E908E6">
              <w:rPr>
                <w:rFonts w:ascii="Times New Roman" w:hAnsi="Times New Roman" w:cs="Times New Roman"/>
                <w:b/>
                <w:sz w:val="26"/>
                <w:szCs w:val="26"/>
              </w:rPr>
              <w:t>Nội dung</w:t>
            </w:r>
          </w:p>
        </w:tc>
        <w:tc>
          <w:tcPr>
            <w:tcW w:w="6390" w:type="dxa"/>
            <w:vAlign w:val="center"/>
          </w:tcPr>
          <w:p w:rsidR="00C72A62" w:rsidRPr="00E908E6" w:rsidRDefault="00C72A62" w:rsidP="00455F28">
            <w:pPr>
              <w:pStyle w:val="ListParagraph"/>
              <w:ind w:left="0"/>
              <w:jc w:val="center"/>
              <w:rPr>
                <w:rFonts w:ascii="Times New Roman" w:hAnsi="Times New Roman" w:cs="Times New Roman"/>
                <w:b/>
                <w:sz w:val="26"/>
                <w:szCs w:val="26"/>
              </w:rPr>
            </w:pPr>
            <w:r w:rsidRPr="00E908E6">
              <w:rPr>
                <w:rFonts w:ascii="Times New Roman" w:hAnsi="Times New Roman" w:cs="Times New Roman"/>
                <w:b/>
                <w:sz w:val="26"/>
                <w:szCs w:val="26"/>
              </w:rPr>
              <w:t>Chứng từ</w:t>
            </w:r>
          </w:p>
        </w:tc>
      </w:tr>
      <w:tr w:rsidR="00C72A62" w:rsidRPr="00E908E6" w:rsidTr="00455F28">
        <w:trPr>
          <w:trHeight w:val="810"/>
        </w:trPr>
        <w:tc>
          <w:tcPr>
            <w:tcW w:w="810" w:type="dxa"/>
            <w:vAlign w:val="center"/>
          </w:tcPr>
          <w:p w:rsidR="00C72A62" w:rsidRPr="00E908E6" w:rsidRDefault="00C72A62" w:rsidP="00455F28">
            <w:pPr>
              <w:pStyle w:val="ListParagraph"/>
              <w:ind w:left="0"/>
              <w:jc w:val="center"/>
              <w:rPr>
                <w:rFonts w:ascii="Times New Roman" w:hAnsi="Times New Roman" w:cs="Times New Roman"/>
                <w:sz w:val="26"/>
                <w:szCs w:val="26"/>
              </w:rPr>
            </w:pPr>
            <w:r w:rsidRPr="00E908E6">
              <w:rPr>
                <w:rFonts w:ascii="Times New Roman" w:hAnsi="Times New Roman" w:cs="Times New Roman"/>
                <w:sz w:val="26"/>
                <w:szCs w:val="26"/>
              </w:rPr>
              <w:t>1</w:t>
            </w:r>
          </w:p>
        </w:tc>
        <w:tc>
          <w:tcPr>
            <w:tcW w:w="2430" w:type="dxa"/>
            <w:vAlign w:val="center"/>
          </w:tcPr>
          <w:p w:rsidR="00C72A62" w:rsidRPr="00E908E6" w:rsidRDefault="00C72A62" w:rsidP="00455F28">
            <w:pPr>
              <w:pStyle w:val="ListParagraph"/>
              <w:ind w:left="0"/>
              <w:jc w:val="center"/>
              <w:rPr>
                <w:rFonts w:ascii="Times New Roman" w:hAnsi="Times New Roman" w:cs="Times New Roman"/>
                <w:sz w:val="26"/>
                <w:szCs w:val="26"/>
              </w:rPr>
            </w:pPr>
            <w:r w:rsidRPr="00E908E6">
              <w:rPr>
                <w:rFonts w:ascii="Times New Roman" w:hAnsi="Times New Roman" w:cs="Times New Roman"/>
                <w:sz w:val="26"/>
                <w:szCs w:val="26"/>
              </w:rPr>
              <w:t>Tạm ứng</w:t>
            </w:r>
          </w:p>
        </w:tc>
        <w:tc>
          <w:tcPr>
            <w:tcW w:w="6390" w:type="dxa"/>
            <w:vAlign w:val="center"/>
          </w:tcPr>
          <w:p w:rsidR="00C72A62" w:rsidRPr="00E908E6" w:rsidRDefault="00C72A62" w:rsidP="00455F28">
            <w:pPr>
              <w:spacing w:line="276" w:lineRule="auto"/>
              <w:jc w:val="both"/>
              <w:rPr>
                <w:rFonts w:ascii="Times New Roman" w:hAnsi="Times New Roman" w:cs="Times New Roman"/>
                <w:sz w:val="26"/>
                <w:szCs w:val="26"/>
              </w:rPr>
            </w:pPr>
            <w:r w:rsidRPr="00E908E6">
              <w:rPr>
                <w:rFonts w:ascii="Times New Roman" w:hAnsi="Times New Roman" w:cs="Times New Roman"/>
                <w:sz w:val="26"/>
                <w:szCs w:val="26"/>
              </w:rPr>
              <w:t>- Giấy đề nghị tạm ứng theo mẫu số 04/KHTC-TM;</w:t>
            </w:r>
          </w:p>
          <w:p w:rsidR="00C72A62" w:rsidRPr="00E908E6" w:rsidRDefault="00C72A62" w:rsidP="00455F28">
            <w:pPr>
              <w:spacing w:line="276" w:lineRule="auto"/>
              <w:jc w:val="both"/>
              <w:rPr>
                <w:rFonts w:ascii="Times New Roman" w:hAnsi="Times New Roman" w:cs="Times New Roman"/>
                <w:sz w:val="26"/>
                <w:szCs w:val="26"/>
              </w:rPr>
            </w:pPr>
            <w:r w:rsidRPr="00E908E6">
              <w:rPr>
                <w:rFonts w:ascii="Times New Roman" w:hAnsi="Times New Roman" w:cs="Times New Roman"/>
                <w:sz w:val="26"/>
                <w:szCs w:val="26"/>
              </w:rPr>
              <w:t>- Tờ trình, dự trù, kế hoạch, quyết định… (01 bản gốc);</w:t>
            </w:r>
          </w:p>
        </w:tc>
      </w:tr>
      <w:tr w:rsidR="00C72A62" w:rsidRPr="00E908E6" w:rsidTr="00455F28">
        <w:trPr>
          <w:trHeight w:val="3402"/>
        </w:trPr>
        <w:tc>
          <w:tcPr>
            <w:tcW w:w="810" w:type="dxa"/>
            <w:vAlign w:val="center"/>
          </w:tcPr>
          <w:p w:rsidR="00C72A62" w:rsidRPr="00E908E6" w:rsidRDefault="00C72A62" w:rsidP="00455F28">
            <w:pPr>
              <w:pStyle w:val="ListParagraph"/>
              <w:ind w:left="0"/>
              <w:jc w:val="center"/>
              <w:rPr>
                <w:rFonts w:ascii="Times New Roman" w:hAnsi="Times New Roman" w:cs="Times New Roman"/>
                <w:sz w:val="26"/>
                <w:szCs w:val="26"/>
              </w:rPr>
            </w:pPr>
            <w:r w:rsidRPr="00E908E6">
              <w:rPr>
                <w:rFonts w:ascii="Times New Roman" w:hAnsi="Times New Roman" w:cs="Times New Roman"/>
                <w:sz w:val="26"/>
                <w:szCs w:val="26"/>
              </w:rPr>
              <w:t>2</w:t>
            </w:r>
          </w:p>
        </w:tc>
        <w:tc>
          <w:tcPr>
            <w:tcW w:w="2430" w:type="dxa"/>
            <w:vAlign w:val="center"/>
          </w:tcPr>
          <w:p w:rsidR="00C72A62" w:rsidRPr="00E908E6" w:rsidRDefault="00C72A62" w:rsidP="00455F28">
            <w:pPr>
              <w:pStyle w:val="ListParagraph"/>
              <w:ind w:left="0"/>
              <w:jc w:val="center"/>
              <w:rPr>
                <w:rFonts w:ascii="Times New Roman" w:hAnsi="Times New Roman" w:cs="Times New Roman"/>
                <w:sz w:val="26"/>
                <w:szCs w:val="26"/>
              </w:rPr>
            </w:pPr>
            <w:r w:rsidRPr="00E908E6">
              <w:rPr>
                <w:rFonts w:ascii="Times New Roman" w:hAnsi="Times New Roman" w:cs="Times New Roman"/>
                <w:sz w:val="26"/>
                <w:szCs w:val="26"/>
              </w:rPr>
              <w:t>Thanh toán/ thanh toán tạm ứng</w:t>
            </w:r>
          </w:p>
        </w:tc>
        <w:tc>
          <w:tcPr>
            <w:tcW w:w="6390" w:type="dxa"/>
            <w:vAlign w:val="center"/>
          </w:tcPr>
          <w:p w:rsidR="00C72A62" w:rsidRPr="00E908E6" w:rsidRDefault="00C72A62" w:rsidP="00455F28">
            <w:pPr>
              <w:spacing w:line="276" w:lineRule="auto"/>
              <w:jc w:val="both"/>
              <w:rPr>
                <w:rFonts w:ascii="Times New Roman" w:hAnsi="Times New Roman" w:cs="Times New Roman"/>
                <w:sz w:val="26"/>
                <w:szCs w:val="26"/>
              </w:rPr>
            </w:pPr>
            <w:r w:rsidRPr="00E908E6">
              <w:rPr>
                <w:rFonts w:ascii="Times New Roman" w:hAnsi="Times New Roman" w:cs="Times New Roman"/>
                <w:sz w:val="26"/>
                <w:szCs w:val="26"/>
              </w:rPr>
              <w:t>- Giấy đề nghị thanh toán theo mẫu số 01/KHTC-TM; giấy thanh toán tạm ứng theo mẫu số C43-BB;</w:t>
            </w:r>
          </w:p>
          <w:p w:rsidR="00C72A62" w:rsidRPr="00E908E6" w:rsidRDefault="00C72A62" w:rsidP="00455F28">
            <w:pPr>
              <w:spacing w:line="276" w:lineRule="auto"/>
              <w:jc w:val="both"/>
              <w:rPr>
                <w:rFonts w:ascii="Times New Roman" w:hAnsi="Times New Roman" w:cs="Times New Roman"/>
                <w:sz w:val="26"/>
                <w:szCs w:val="26"/>
              </w:rPr>
            </w:pPr>
            <w:r w:rsidRPr="00E908E6">
              <w:rPr>
                <w:rFonts w:ascii="Times New Roman" w:hAnsi="Times New Roman" w:cs="Times New Roman"/>
                <w:sz w:val="26"/>
                <w:szCs w:val="26"/>
              </w:rPr>
              <w:t>- Bảng tổng hợp thanh toán theo mẫu số 08/KHTC-TM hoặc:</w:t>
            </w:r>
          </w:p>
          <w:p w:rsidR="00C72A62" w:rsidRPr="00E908E6" w:rsidRDefault="00C72A62" w:rsidP="00455F28">
            <w:pPr>
              <w:spacing w:line="276" w:lineRule="auto"/>
              <w:jc w:val="both"/>
              <w:rPr>
                <w:rFonts w:ascii="Times New Roman" w:hAnsi="Times New Roman" w:cs="Times New Roman"/>
                <w:sz w:val="26"/>
                <w:szCs w:val="26"/>
              </w:rPr>
            </w:pPr>
            <w:r w:rsidRPr="00E908E6">
              <w:rPr>
                <w:rFonts w:ascii="Times New Roman" w:hAnsi="Times New Roman" w:cs="Times New Roman"/>
                <w:sz w:val="26"/>
                <w:szCs w:val="26"/>
              </w:rPr>
              <w:t>+ Mẫu số 03/KHTC-TM đối với thanh toán công tác phí;</w:t>
            </w:r>
          </w:p>
          <w:p w:rsidR="00C72A62" w:rsidRPr="00E908E6" w:rsidRDefault="00C72A62" w:rsidP="00455F28">
            <w:pPr>
              <w:spacing w:line="276" w:lineRule="auto"/>
              <w:jc w:val="both"/>
              <w:rPr>
                <w:rFonts w:ascii="Times New Roman" w:hAnsi="Times New Roman" w:cs="Times New Roman"/>
                <w:sz w:val="26"/>
                <w:szCs w:val="26"/>
              </w:rPr>
            </w:pPr>
            <w:r w:rsidRPr="00E908E6">
              <w:rPr>
                <w:rFonts w:ascii="Times New Roman" w:hAnsi="Times New Roman" w:cs="Times New Roman"/>
                <w:sz w:val="26"/>
                <w:szCs w:val="26"/>
              </w:rPr>
              <w:t>+ Mẫu số 06/KHTC-TM đối với thanh toán tiền thực tập ngoài trường;</w:t>
            </w:r>
          </w:p>
          <w:p w:rsidR="00C72A62" w:rsidRPr="00E908E6" w:rsidRDefault="00C72A62" w:rsidP="00455F28">
            <w:pPr>
              <w:spacing w:line="276" w:lineRule="auto"/>
              <w:jc w:val="both"/>
              <w:rPr>
                <w:rFonts w:ascii="Times New Roman" w:hAnsi="Times New Roman" w:cs="Times New Roman"/>
                <w:sz w:val="26"/>
                <w:szCs w:val="26"/>
              </w:rPr>
            </w:pPr>
            <w:r w:rsidRPr="00E908E6">
              <w:rPr>
                <w:rFonts w:ascii="Times New Roman" w:hAnsi="Times New Roman" w:cs="Times New Roman"/>
                <w:sz w:val="26"/>
                <w:szCs w:val="26"/>
              </w:rPr>
              <w:t>+ Mẫu số 07/KHTC-TM đối với thanh toán tiền giảng dạy;</w:t>
            </w:r>
          </w:p>
          <w:p w:rsidR="00C72A62" w:rsidRPr="00E908E6" w:rsidRDefault="00C72A62" w:rsidP="00455F28">
            <w:pPr>
              <w:spacing w:line="276" w:lineRule="auto"/>
              <w:jc w:val="both"/>
              <w:rPr>
                <w:rFonts w:ascii="Times New Roman" w:hAnsi="Times New Roman" w:cs="Times New Roman"/>
                <w:sz w:val="26"/>
                <w:szCs w:val="26"/>
              </w:rPr>
            </w:pPr>
            <w:r w:rsidRPr="00E908E6">
              <w:rPr>
                <w:rFonts w:ascii="Times New Roman" w:hAnsi="Times New Roman" w:cs="Times New Roman"/>
                <w:sz w:val="26"/>
                <w:szCs w:val="26"/>
              </w:rPr>
              <w:t>- Bảng tổng hợp thu nhập theo mẫu số 11/KHTC-TM;</w:t>
            </w:r>
          </w:p>
          <w:p w:rsidR="00C72A62" w:rsidRPr="00E908E6" w:rsidRDefault="00C72A62" w:rsidP="00455F28">
            <w:pPr>
              <w:spacing w:line="276" w:lineRule="auto"/>
              <w:jc w:val="both"/>
              <w:rPr>
                <w:rFonts w:ascii="Times New Roman" w:hAnsi="Times New Roman" w:cs="Times New Roman"/>
                <w:sz w:val="26"/>
                <w:szCs w:val="26"/>
              </w:rPr>
            </w:pPr>
            <w:r w:rsidRPr="00E908E6">
              <w:rPr>
                <w:rFonts w:ascii="Times New Roman" w:hAnsi="Times New Roman" w:cs="Times New Roman"/>
                <w:sz w:val="26"/>
                <w:szCs w:val="26"/>
              </w:rPr>
              <w:t>- Tờ trình, dự trù, kế hoạch, quyết định… (01 bản gốc);</w:t>
            </w:r>
          </w:p>
          <w:p w:rsidR="00C72A62" w:rsidRPr="00E908E6" w:rsidRDefault="00C72A62" w:rsidP="00455F28">
            <w:pPr>
              <w:spacing w:line="276" w:lineRule="auto"/>
              <w:jc w:val="both"/>
              <w:rPr>
                <w:rFonts w:ascii="Times New Roman" w:hAnsi="Times New Roman" w:cs="Times New Roman"/>
                <w:sz w:val="26"/>
                <w:szCs w:val="26"/>
              </w:rPr>
            </w:pPr>
            <w:r w:rsidRPr="00E908E6">
              <w:rPr>
                <w:rFonts w:ascii="Times New Roman" w:hAnsi="Times New Roman" w:cs="Times New Roman"/>
                <w:sz w:val="26"/>
                <w:szCs w:val="26"/>
              </w:rPr>
              <w:t>- Hóa đơn tài chính, hóa đơn bán lẻ, bảng ký nhận, bảng chấm công và các chứng từ khác cụ thể theo tình hình thực tế.</w:t>
            </w:r>
          </w:p>
          <w:p w:rsidR="00C72A62" w:rsidRPr="00E908E6" w:rsidRDefault="00C72A62" w:rsidP="00455F28">
            <w:pPr>
              <w:pStyle w:val="ListParagraph"/>
              <w:ind w:left="0"/>
              <w:jc w:val="both"/>
              <w:rPr>
                <w:rFonts w:ascii="Times New Roman" w:hAnsi="Times New Roman" w:cs="Times New Roman"/>
                <w:sz w:val="26"/>
                <w:szCs w:val="26"/>
              </w:rPr>
            </w:pPr>
          </w:p>
        </w:tc>
      </w:tr>
    </w:tbl>
    <w:p w:rsidR="00926261" w:rsidRPr="00E908E6" w:rsidRDefault="00926261" w:rsidP="00E908E6">
      <w:pPr>
        <w:pStyle w:val="ListParagraph"/>
        <w:spacing w:before="120" w:after="120"/>
        <w:ind w:left="0"/>
        <w:contextualSpacing w:val="0"/>
        <w:jc w:val="both"/>
        <w:rPr>
          <w:rFonts w:ascii="Times New Roman" w:hAnsi="Times New Roman" w:cs="Times New Roman"/>
          <w:b/>
          <w:sz w:val="26"/>
          <w:szCs w:val="26"/>
        </w:rPr>
      </w:pPr>
      <w:r w:rsidRPr="00E908E6">
        <w:rPr>
          <w:rFonts w:ascii="Times New Roman" w:hAnsi="Times New Roman" w:cs="Times New Roman"/>
          <w:b/>
          <w:sz w:val="26"/>
          <w:szCs w:val="26"/>
        </w:rPr>
        <w:t>Hướng dẫn cách sử dụng hóa đơn chứng từ khi mua sắm hàng hóa và sử dụng dịch vụ thanh toán:</w:t>
      </w:r>
    </w:p>
    <w:p w:rsidR="00926261" w:rsidRPr="00E908E6" w:rsidRDefault="00926261" w:rsidP="00E908E6">
      <w:pPr>
        <w:pStyle w:val="ListParagraph"/>
        <w:spacing w:before="120" w:after="120"/>
        <w:ind w:left="0"/>
        <w:contextualSpacing w:val="0"/>
        <w:jc w:val="both"/>
        <w:rPr>
          <w:rFonts w:ascii="Times New Roman" w:hAnsi="Times New Roman" w:cs="Times New Roman"/>
          <w:sz w:val="26"/>
          <w:szCs w:val="26"/>
        </w:rPr>
      </w:pPr>
      <w:r w:rsidRPr="00E908E6">
        <w:rPr>
          <w:rFonts w:ascii="Times New Roman" w:hAnsi="Times New Roman" w:cs="Times New Roman"/>
          <w:sz w:val="26"/>
          <w:szCs w:val="26"/>
        </w:rPr>
        <w:t xml:space="preserve">- Giá trị dưới 200.000đ/chứng từ: sử dụng hóa đơn bán lẻ có đóng dấu mộc vuông tên và địa chỉ cửa hàng hoặc in sẵn tên và địa chỉ của cửa hàng có đóng dấu “Đã thu tiền”. </w:t>
      </w:r>
    </w:p>
    <w:p w:rsidR="00926261" w:rsidRPr="00E908E6" w:rsidRDefault="00926261" w:rsidP="00E908E6">
      <w:pPr>
        <w:pStyle w:val="ListParagraph"/>
        <w:spacing w:before="120" w:after="120"/>
        <w:ind w:left="0"/>
        <w:contextualSpacing w:val="0"/>
        <w:jc w:val="both"/>
        <w:rPr>
          <w:rFonts w:ascii="Times New Roman" w:hAnsi="Times New Roman" w:cs="Times New Roman"/>
          <w:sz w:val="26"/>
          <w:szCs w:val="26"/>
        </w:rPr>
      </w:pPr>
      <w:r w:rsidRPr="00E908E6">
        <w:rPr>
          <w:rFonts w:ascii="Times New Roman" w:hAnsi="Times New Roman" w:cs="Times New Roman"/>
          <w:sz w:val="26"/>
          <w:szCs w:val="26"/>
        </w:rPr>
        <w:t>- Nếu có nhiều hóa đơn bán lẻ khác nhau: liệt kê vào Bảng kê mua hàng.</w:t>
      </w:r>
    </w:p>
    <w:p w:rsidR="00926261" w:rsidRPr="00E908E6" w:rsidRDefault="00926261" w:rsidP="00E908E6">
      <w:pPr>
        <w:pStyle w:val="ListParagraph"/>
        <w:spacing w:before="120" w:after="120"/>
        <w:ind w:left="0"/>
        <w:contextualSpacing w:val="0"/>
        <w:jc w:val="both"/>
        <w:rPr>
          <w:rFonts w:ascii="Times New Roman" w:hAnsi="Times New Roman" w:cs="Times New Roman"/>
          <w:sz w:val="26"/>
          <w:szCs w:val="26"/>
        </w:rPr>
      </w:pPr>
      <w:r w:rsidRPr="00E908E6">
        <w:rPr>
          <w:rFonts w:ascii="Times New Roman" w:hAnsi="Times New Roman" w:cs="Times New Roman"/>
          <w:sz w:val="26"/>
          <w:szCs w:val="26"/>
        </w:rPr>
        <w:t>- Giá trị từ 200.000đ trở lên, sử dụng hóa đơn tài chính.</w:t>
      </w:r>
    </w:p>
    <w:p w:rsidR="00926261" w:rsidRPr="00E908E6" w:rsidRDefault="00926261" w:rsidP="00E908E6">
      <w:pPr>
        <w:pStyle w:val="ListParagraph"/>
        <w:spacing w:before="120" w:after="120"/>
        <w:ind w:left="0"/>
        <w:contextualSpacing w:val="0"/>
        <w:jc w:val="both"/>
        <w:rPr>
          <w:rFonts w:ascii="Times New Roman" w:hAnsi="Times New Roman" w:cs="Times New Roman"/>
          <w:sz w:val="26"/>
          <w:szCs w:val="26"/>
        </w:rPr>
      </w:pPr>
      <w:r w:rsidRPr="00E908E6">
        <w:rPr>
          <w:rFonts w:ascii="Times New Roman" w:hAnsi="Times New Roman" w:cs="Times New Roman"/>
          <w:sz w:val="26"/>
          <w:szCs w:val="26"/>
        </w:rPr>
        <w:t>- Cùng một đơn vị cung cấp có tổng các hóa đơn bán lẻ cộng lại từ 200.000 đ trở lên phải đổi thành hóa đơn tài chính.</w:t>
      </w:r>
    </w:p>
    <w:p w:rsidR="00926261" w:rsidRPr="00E908E6" w:rsidRDefault="00926261" w:rsidP="00E908E6">
      <w:pPr>
        <w:pStyle w:val="ListParagraph"/>
        <w:spacing w:before="120" w:after="120"/>
        <w:ind w:left="0"/>
        <w:contextualSpacing w:val="0"/>
        <w:jc w:val="both"/>
        <w:rPr>
          <w:rFonts w:ascii="Times New Roman" w:hAnsi="Times New Roman" w:cs="Times New Roman"/>
          <w:sz w:val="26"/>
          <w:szCs w:val="26"/>
        </w:rPr>
      </w:pPr>
      <w:r w:rsidRPr="00E908E6">
        <w:rPr>
          <w:rFonts w:ascii="Times New Roman" w:hAnsi="Times New Roman" w:cs="Times New Roman"/>
          <w:sz w:val="26"/>
          <w:szCs w:val="26"/>
        </w:rPr>
        <w:t xml:space="preserve">- Có từ 02 hóa đơn tài chính trở lên </w:t>
      </w:r>
      <w:bookmarkStart w:id="0" w:name="_GoBack"/>
      <w:bookmarkEnd w:id="0"/>
      <w:r w:rsidRPr="00E908E6">
        <w:rPr>
          <w:rFonts w:ascii="Times New Roman" w:hAnsi="Times New Roman" w:cs="Times New Roman"/>
          <w:sz w:val="26"/>
          <w:szCs w:val="26"/>
        </w:rPr>
        <w:t>thì yêu cầu các hóa đơn tài chính phải khác nơi xuất và ngày xuất.</w:t>
      </w:r>
    </w:p>
    <w:p w:rsidR="00926261" w:rsidRPr="00E908E6" w:rsidRDefault="00926261" w:rsidP="00E908E6">
      <w:pPr>
        <w:pStyle w:val="ListParagraph"/>
        <w:spacing w:before="120" w:after="120"/>
        <w:ind w:left="0"/>
        <w:contextualSpacing w:val="0"/>
        <w:jc w:val="both"/>
        <w:rPr>
          <w:rFonts w:ascii="Times New Roman" w:hAnsi="Times New Roman" w:cs="Times New Roman"/>
          <w:sz w:val="26"/>
          <w:szCs w:val="26"/>
        </w:rPr>
      </w:pPr>
      <w:r w:rsidRPr="00E908E6">
        <w:rPr>
          <w:rFonts w:ascii="Times New Roman" w:hAnsi="Times New Roman" w:cs="Times New Roman"/>
          <w:sz w:val="26"/>
          <w:szCs w:val="26"/>
        </w:rPr>
        <w:t>- Ký tên người mua hàng trên hóa đơn tài chính.</w:t>
      </w:r>
    </w:p>
    <w:p w:rsidR="00926261" w:rsidRPr="00E908E6" w:rsidRDefault="00926261" w:rsidP="00E908E6">
      <w:pPr>
        <w:pStyle w:val="ListParagraph"/>
        <w:spacing w:before="120" w:after="120"/>
        <w:ind w:left="0"/>
        <w:contextualSpacing w:val="0"/>
        <w:jc w:val="both"/>
        <w:rPr>
          <w:rFonts w:ascii="Times New Roman" w:hAnsi="Times New Roman" w:cs="Times New Roman"/>
          <w:i/>
          <w:sz w:val="26"/>
          <w:szCs w:val="26"/>
        </w:rPr>
      </w:pPr>
      <w:r w:rsidRPr="00E908E6">
        <w:rPr>
          <w:rFonts w:ascii="Times New Roman" w:hAnsi="Times New Roman" w:cs="Times New Roman"/>
          <w:sz w:val="26"/>
          <w:szCs w:val="26"/>
        </w:rPr>
        <w:t>- Thông tin xuất hóa đơn:</w:t>
      </w:r>
    </w:p>
    <w:p w:rsidR="00926261" w:rsidRPr="00E908E6" w:rsidRDefault="00926261" w:rsidP="00E908E6">
      <w:pPr>
        <w:pStyle w:val="ListParagraph"/>
        <w:spacing w:before="120" w:after="120"/>
        <w:ind w:left="0"/>
        <w:contextualSpacing w:val="0"/>
        <w:jc w:val="both"/>
        <w:rPr>
          <w:rFonts w:ascii="Times New Roman" w:hAnsi="Times New Roman" w:cs="Times New Roman"/>
          <w:sz w:val="26"/>
          <w:szCs w:val="26"/>
        </w:rPr>
      </w:pPr>
      <w:r w:rsidRPr="00E908E6">
        <w:rPr>
          <w:rFonts w:ascii="Times New Roman" w:hAnsi="Times New Roman" w:cs="Times New Roman"/>
          <w:sz w:val="26"/>
          <w:szCs w:val="26"/>
        </w:rPr>
        <w:t>+ Tên: Trường Đại học Sư phạm Kỹ thuật TP.HCM</w:t>
      </w:r>
    </w:p>
    <w:p w:rsidR="00926261" w:rsidRPr="00E908E6" w:rsidRDefault="00926261" w:rsidP="00E908E6">
      <w:pPr>
        <w:pStyle w:val="ListParagraph"/>
        <w:spacing w:before="120" w:after="120"/>
        <w:ind w:left="0"/>
        <w:contextualSpacing w:val="0"/>
        <w:jc w:val="both"/>
        <w:rPr>
          <w:rFonts w:ascii="Times New Roman" w:hAnsi="Times New Roman" w:cs="Times New Roman"/>
          <w:sz w:val="26"/>
          <w:szCs w:val="26"/>
        </w:rPr>
      </w:pPr>
      <w:r w:rsidRPr="00E908E6">
        <w:rPr>
          <w:rFonts w:ascii="Times New Roman" w:hAnsi="Times New Roman" w:cs="Times New Roman"/>
          <w:sz w:val="26"/>
          <w:szCs w:val="26"/>
        </w:rPr>
        <w:t>+ Địa chỉ: Số 01 Võ Văn Ngân, Phường Linh Chiểu, Quận Thủ Đức, TPHCM.</w:t>
      </w:r>
    </w:p>
    <w:p w:rsidR="00926261" w:rsidRPr="00E908E6" w:rsidRDefault="00926261" w:rsidP="00E908E6">
      <w:pPr>
        <w:pStyle w:val="ListParagraph"/>
        <w:spacing w:before="120" w:after="120"/>
        <w:ind w:left="0"/>
        <w:contextualSpacing w:val="0"/>
        <w:jc w:val="both"/>
        <w:rPr>
          <w:sz w:val="26"/>
          <w:szCs w:val="26"/>
        </w:rPr>
      </w:pPr>
      <w:r w:rsidRPr="00E908E6">
        <w:rPr>
          <w:rFonts w:ascii="Times New Roman" w:hAnsi="Times New Roman" w:cs="Times New Roman"/>
          <w:sz w:val="26"/>
          <w:szCs w:val="26"/>
        </w:rPr>
        <w:t>+ Mã số thuế: 0302721706.</w:t>
      </w:r>
    </w:p>
    <w:sectPr w:rsidR="00926261" w:rsidRPr="00E908E6" w:rsidSect="00E908E6">
      <w:pgSz w:w="12240" w:h="15840"/>
      <w:pgMar w:top="810" w:right="1440" w:bottom="5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A62"/>
    <w:rsid w:val="000D6F9D"/>
    <w:rsid w:val="003E6EE6"/>
    <w:rsid w:val="0047668D"/>
    <w:rsid w:val="00926261"/>
    <w:rsid w:val="00C72A62"/>
    <w:rsid w:val="00E90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1A80F-3927-4CDF-8B16-C1ABD3658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A62"/>
    <w:pPr>
      <w:spacing w:after="200" w:line="276" w:lineRule="auto"/>
      <w:ind w:left="720"/>
      <w:contextualSpacing/>
    </w:pPr>
  </w:style>
  <w:style w:type="table" w:styleId="TableGrid">
    <w:name w:val="Table Grid"/>
    <w:basedOn w:val="TableNormal"/>
    <w:uiPriority w:val="59"/>
    <w:rsid w:val="00C72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252</Words>
  <Characters>1439</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dc:creator>
  <cp:keywords/>
  <dc:description/>
  <cp:lastModifiedBy>Thương Trâm_P.ĐBCL</cp:lastModifiedBy>
  <cp:revision>4</cp:revision>
  <dcterms:created xsi:type="dcterms:W3CDTF">2020-05-28T08:15:00Z</dcterms:created>
  <dcterms:modified xsi:type="dcterms:W3CDTF">2020-06-03T03:46:00Z</dcterms:modified>
</cp:coreProperties>
</file>